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17DC6" w14:textId="03608CB2" w:rsidR="00A55FFE" w:rsidRDefault="00A55FFE" w:rsidP="00A55FFE">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1A622F">
        <w:rPr>
          <w:rFonts w:cs="Arial"/>
          <w:sz w:val="24"/>
          <w:szCs w:val="24"/>
          <w:lang w:val="en-US" w:eastAsia="zh-CN"/>
        </w:rPr>
        <w:t>4382</w:t>
      </w:r>
    </w:p>
    <w:p w14:paraId="7FB2EE77" w14:textId="77777777" w:rsidR="00A55FFE" w:rsidRDefault="00A55FFE" w:rsidP="00A55FFE">
      <w:pPr>
        <w:pStyle w:val="Header"/>
        <w:rPr>
          <w:rFonts w:cs="Arial"/>
          <w:sz w:val="24"/>
          <w:szCs w:val="24"/>
          <w:lang w:val="en-US" w:eastAsia="zh-CN"/>
        </w:rPr>
      </w:pPr>
      <w:r>
        <w:rPr>
          <w:rFonts w:cs="Arial" w:hint="eastAsia"/>
          <w:sz w:val="24"/>
          <w:szCs w:val="24"/>
          <w:lang w:val="en-US" w:eastAsia="zh-CN"/>
        </w:rPr>
        <w:t>15</w:t>
      </w:r>
      <w:r>
        <w:rPr>
          <w:rFonts w:cs="Arial"/>
          <w:sz w:val="24"/>
          <w:szCs w:val="24"/>
          <w:lang w:val="en-US" w:eastAsia="zh-CN"/>
        </w:rPr>
        <w:t>-</w:t>
      </w:r>
      <w:r>
        <w:rPr>
          <w:rFonts w:cs="Arial" w:hint="eastAsia"/>
          <w:sz w:val="24"/>
          <w:szCs w:val="24"/>
          <w:lang w:val="en-US" w:eastAsia="zh-CN"/>
        </w:rPr>
        <w:t>24</w:t>
      </w:r>
      <w:r>
        <w:rPr>
          <w:rFonts w:cs="Arial"/>
          <w:sz w:val="24"/>
          <w:szCs w:val="24"/>
          <w:lang w:val="en-US" w:eastAsia="zh-CN"/>
        </w:rPr>
        <w:t xml:space="preserve"> </w:t>
      </w:r>
      <w:r>
        <w:rPr>
          <w:rFonts w:cs="Arial" w:hint="eastAsia"/>
          <w:sz w:val="24"/>
          <w:szCs w:val="24"/>
          <w:lang w:val="en-US" w:eastAsia="zh-CN"/>
        </w:rPr>
        <w:t>August</w:t>
      </w:r>
      <w:r>
        <w:rPr>
          <w:rFonts w:cs="Arial"/>
          <w:sz w:val="24"/>
          <w:szCs w:val="24"/>
          <w:lang w:val="en-US"/>
        </w:rPr>
        <w:t xml:space="preserve"> 202</w:t>
      </w:r>
      <w:r>
        <w:rPr>
          <w:rFonts w:cs="Arial" w:hint="eastAsia"/>
          <w:sz w:val="24"/>
          <w:szCs w:val="24"/>
          <w:lang w:val="en-US" w:eastAsia="zh-CN"/>
        </w:rPr>
        <w:t>2</w:t>
      </w:r>
    </w:p>
    <w:p w14:paraId="0E734DC2" w14:textId="77777777" w:rsidR="00A55FFE" w:rsidRDefault="00A55FFE" w:rsidP="00A55FFE">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C8ED09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8B417C">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605289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F17">
        <w:rPr>
          <w:rFonts w:ascii="Arial" w:hAnsi="Arial" w:cs="Arial"/>
          <w:b/>
          <w:bCs/>
          <w:sz w:val="24"/>
        </w:rPr>
        <w:t xml:space="preserve">Discussion on </w:t>
      </w:r>
      <w:r w:rsidR="00080766">
        <w:rPr>
          <w:rFonts w:ascii="Arial" w:hAnsi="Arial" w:cs="Arial"/>
          <w:b/>
          <w:bCs/>
          <w:sz w:val="24"/>
        </w:rPr>
        <w:t>multi-path support</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A90456A" w14:textId="1F26D496" w:rsidR="00485620" w:rsidRPr="00511267" w:rsidRDefault="009339CB" w:rsidP="007363F0">
      <w:pPr>
        <w:spacing w:after="160" w:line="259" w:lineRule="auto"/>
        <w:jc w:val="both"/>
        <w:rPr>
          <w:lang w:val="en-US" w:eastAsia="ko-KR"/>
        </w:rPr>
      </w:pPr>
      <w:r>
        <w:t xml:space="preserve">3GPP </w:t>
      </w:r>
      <w:r w:rsidR="00FF3E56">
        <w:t xml:space="preserve">agreed on a work item on NR sidelink relay enhancements </w:t>
      </w:r>
      <w:r w:rsidR="00FF3E56" w:rsidRPr="00FF3E56">
        <w:t>in order to introduce the potential solutions identified during the Rel-17 study item “Study on NR Sidelink Relay”</w:t>
      </w:r>
      <w:r w:rsidR="00485620">
        <w:t xml:space="preserve">. </w:t>
      </w:r>
      <w:r w:rsidR="008B66B5" w:rsidRPr="008B66B5">
        <w:t>The objective</w:t>
      </w:r>
      <w:r w:rsidR="00C831C2">
        <w:t>s</w:t>
      </w:r>
      <w:r w:rsidR="008B66B5" w:rsidRPr="008B66B5">
        <w:t xml:space="preserve"> of this </w:t>
      </w:r>
      <w:r w:rsidR="00C831C2">
        <w:t>WI</w:t>
      </w:r>
      <w:r w:rsidR="008B66B5" w:rsidRPr="008B66B5">
        <w:t xml:space="preserve"> is to specify solutions that are needed to enhance NR Sidelink Relay for the V2X, public safety</w:t>
      </w:r>
      <w:r w:rsidR="00C831C2">
        <w:t>,</w:t>
      </w:r>
      <w:r w:rsidR="008B66B5" w:rsidRPr="008B66B5">
        <w:t xml:space="preserve"> and commercial use cases</w:t>
      </w:r>
      <w:r w:rsidR="00C831C2">
        <w:t xml:space="preserve"> and </w:t>
      </w:r>
      <w:r w:rsidR="00485620">
        <w:t xml:space="preserve">agreed objectives of this </w:t>
      </w:r>
      <w:r w:rsidR="00CC4B9A">
        <w:t>WI</w:t>
      </w:r>
      <w:r w:rsidR="007363F0">
        <w:t xml:space="preserve"> as given in </w:t>
      </w:r>
      <w:hyperlink r:id="rId12" w:history="1">
        <w:r w:rsidR="007363F0" w:rsidRPr="00C05212">
          <w:rPr>
            <w:rStyle w:val="Hyperlink"/>
          </w:rPr>
          <w:t>RP-221262</w:t>
        </w:r>
      </w:hyperlink>
      <w:r w:rsidR="00485620">
        <w:t xml:space="preserve"> [1]</w:t>
      </w:r>
      <w:r w:rsidR="007363F0">
        <w:rPr>
          <w:lang w:val="en-US"/>
        </w:rPr>
        <w:t xml:space="preserve">. </w:t>
      </w:r>
      <w:r w:rsidR="007363F0">
        <w:t xml:space="preserve">In this paper we discuss on the objective and scenarios for the </w:t>
      </w:r>
      <w:r w:rsidR="009747C5">
        <w:t>multi-path support</w:t>
      </w:r>
      <w:r w:rsidR="007363F0">
        <w:rPr>
          <w:lang w:val="en-US"/>
        </w:rPr>
        <w:t>.</w:t>
      </w:r>
    </w:p>
    <w:p w14:paraId="7D484B6E" w14:textId="68C4182B" w:rsidR="009339CB" w:rsidRPr="006E13D1" w:rsidRDefault="009339CB" w:rsidP="009339CB">
      <w:pPr>
        <w:pStyle w:val="Heading1"/>
      </w:pPr>
      <w:r w:rsidRPr="006E13D1">
        <w:t>2</w:t>
      </w:r>
      <w:r w:rsidRPr="006E13D1">
        <w:tab/>
      </w:r>
      <w:r w:rsidR="00933475">
        <w:t>Discussion</w:t>
      </w:r>
    </w:p>
    <w:p w14:paraId="04298F31" w14:textId="6D9A3468" w:rsidR="009747C5" w:rsidRPr="009747C5" w:rsidRDefault="009747C5" w:rsidP="009747C5">
      <w:pPr>
        <w:rPr>
          <w:lang w:val="en-US"/>
        </w:rPr>
      </w:pPr>
      <w:r>
        <w:t>WID has following objectives for multi-path support:</w:t>
      </w:r>
    </w:p>
    <w:tbl>
      <w:tblPr>
        <w:tblStyle w:val="TableGrid"/>
        <w:tblW w:w="0" w:type="auto"/>
        <w:tblLook w:val="04A0" w:firstRow="1" w:lastRow="0" w:firstColumn="1" w:lastColumn="0" w:noHBand="0" w:noVBand="1"/>
      </w:tblPr>
      <w:tblGrid>
        <w:gridCol w:w="9628"/>
      </w:tblGrid>
      <w:tr w:rsidR="009747C5" w14:paraId="6A2C7B45" w14:textId="77777777" w:rsidTr="00FF52E9">
        <w:tc>
          <w:tcPr>
            <w:tcW w:w="9628" w:type="dxa"/>
          </w:tcPr>
          <w:p w14:paraId="4966F43C" w14:textId="77777777" w:rsidR="009747C5" w:rsidRPr="00B46B02" w:rsidRDefault="009747C5" w:rsidP="00FF52E9">
            <w:pPr>
              <w:numPr>
                <w:ilvl w:val="0"/>
                <w:numId w:val="9"/>
              </w:numPr>
              <w:overflowPunct w:val="0"/>
              <w:autoSpaceDE w:val="0"/>
              <w:autoSpaceDN w:val="0"/>
              <w:adjustRightInd w:val="0"/>
              <w:spacing w:before="120" w:after="0" w:line="280" w:lineRule="atLeast"/>
              <w:jc w:val="both"/>
              <w:rPr>
                <w:highlight w:val="yellow"/>
                <w:lang w:eastAsia="ko-KR"/>
              </w:rPr>
            </w:pPr>
            <w:r w:rsidRPr="00B46B02">
              <w:rPr>
                <w:rFonts w:hint="eastAsia"/>
                <w:highlight w:val="yellow"/>
                <w:lang w:eastAsia="ko-KR"/>
              </w:rPr>
              <w:t xml:space="preserve">Study </w:t>
            </w:r>
            <w:r w:rsidRPr="00B46B02">
              <w:rPr>
                <w:highlight w:val="yellow"/>
                <w:lang w:eastAsia="ko-KR"/>
              </w:rPr>
              <w:t>the benefit and potential solutions for multi-path support to enhance reliability and throughput (e.g., by switching among or utilizing the multiple paths simultaneously) in the following scenarios [RAN2, RAN3]:</w:t>
            </w:r>
          </w:p>
          <w:p w14:paraId="0DB48CCC" w14:textId="77777777" w:rsidR="009747C5" w:rsidRPr="00B46B02" w:rsidRDefault="009747C5" w:rsidP="00FF52E9">
            <w:pPr>
              <w:numPr>
                <w:ilvl w:val="1"/>
                <w:numId w:val="9"/>
              </w:numPr>
              <w:overflowPunct w:val="0"/>
              <w:autoSpaceDE w:val="0"/>
              <w:autoSpaceDN w:val="0"/>
              <w:adjustRightInd w:val="0"/>
              <w:spacing w:before="120" w:after="0" w:line="280" w:lineRule="atLeast"/>
              <w:jc w:val="both"/>
              <w:rPr>
                <w:highlight w:val="yellow"/>
                <w:lang w:eastAsia="ko-KR"/>
              </w:rPr>
            </w:pPr>
            <w:r w:rsidRPr="00B46B02">
              <w:rPr>
                <w:rFonts w:hint="eastAsia"/>
                <w:highlight w:val="yellow"/>
                <w:lang w:eastAsia="ko-KR"/>
              </w:rPr>
              <w:t xml:space="preserve">A UE is connected </w:t>
            </w:r>
            <w:r w:rsidRPr="00B46B02">
              <w:rPr>
                <w:highlight w:val="yellow"/>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628A3045" w14:textId="77777777" w:rsidR="009747C5" w:rsidRPr="00B46B02" w:rsidRDefault="009747C5" w:rsidP="00FF52E9">
            <w:pPr>
              <w:spacing w:before="120" w:after="0" w:line="280" w:lineRule="atLeast"/>
              <w:ind w:left="400"/>
              <w:jc w:val="both"/>
              <w:rPr>
                <w:highlight w:val="yellow"/>
                <w:lang w:eastAsia="ko-KR"/>
              </w:rPr>
            </w:pPr>
            <w:r w:rsidRPr="00B46B02">
              <w:rPr>
                <w:highlight w:val="yellow"/>
                <w:lang w:eastAsia="ko-KR"/>
              </w:rPr>
              <w:t>Note 3A: Study on the benefit and potential solutions are to be completed in RAN#98 which will decide whether/how to start the normative work.</w:t>
            </w:r>
          </w:p>
          <w:p w14:paraId="6A6AAFD0" w14:textId="77777777" w:rsidR="009747C5" w:rsidRPr="00B46B02" w:rsidRDefault="009747C5" w:rsidP="00FF52E9">
            <w:pPr>
              <w:spacing w:before="120" w:after="0" w:line="280" w:lineRule="atLeast"/>
              <w:ind w:left="360"/>
              <w:jc w:val="both"/>
              <w:rPr>
                <w:highlight w:val="yellow"/>
                <w:lang w:eastAsia="ko-KR"/>
              </w:rPr>
            </w:pPr>
            <w:r w:rsidRPr="00B46B02">
              <w:rPr>
                <w:highlight w:val="yellow"/>
                <w:lang w:eastAsia="ko-KR"/>
              </w:rPr>
              <w:t>Note 3B: UE-to-Network relay in scenario 1 reuses the Rel-17 solution as the baseline.</w:t>
            </w:r>
            <w:r w:rsidRPr="00B46B02" w:rsidDel="0047749C">
              <w:rPr>
                <w:highlight w:val="yellow"/>
                <w:lang w:eastAsia="ko-KR"/>
              </w:rPr>
              <w:t xml:space="preserve"> </w:t>
            </w:r>
          </w:p>
          <w:p w14:paraId="19E7BC38" w14:textId="77777777" w:rsidR="009747C5" w:rsidRDefault="009747C5" w:rsidP="00FF52E9">
            <w:pPr>
              <w:spacing w:before="120" w:after="0" w:line="280" w:lineRule="atLeast"/>
              <w:ind w:left="360"/>
              <w:jc w:val="both"/>
            </w:pPr>
            <w:r w:rsidRPr="00B46B02">
              <w:rPr>
                <w:highlight w:val="yellow"/>
                <w:lang w:eastAsia="ko-KR"/>
              </w:rPr>
              <w:t>Note 3C: Support of Layer-3 UE-to-Network relay in multi-path scenario is assumed to have no RAN impact and the work and solutions are subject to SA2 to progress.</w:t>
            </w:r>
          </w:p>
        </w:tc>
      </w:tr>
    </w:tbl>
    <w:p w14:paraId="6E0AD501" w14:textId="77777777" w:rsidR="009747C5" w:rsidRDefault="009747C5" w:rsidP="009339CB"/>
    <w:p w14:paraId="7622999C" w14:textId="309A7283" w:rsidR="00F76277" w:rsidRDefault="00F07366" w:rsidP="009339CB">
      <w:r>
        <w:t>S</w:t>
      </w:r>
      <w:r w:rsidRPr="006F4D29">
        <w:t xml:space="preserve">upport of multi-path </w:t>
      </w:r>
      <w:r>
        <w:t xml:space="preserve">with </w:t>
      </w:r>
      <w:r w:rsidRPr="006F4D29">
        <w:t xml:space="preserve">relay, where a remote UE is connected </w:t>
      </w:r>
      <w:r>
        <w:t xml:space="preserve">to network </w:t>
      </w:r>
      <w:r w:rsidRPr="006F4D29">
        <w:t xml:space="preserve">via direct and indirect paths, </w:t>
      </w:r>
      <w:r w:rsidR="00674BEA">
        <w:t xml:space="preserve">is one of the objectives of Release 18 work </w:t>
      </w:r>
      <w:r w:rsidR="00AC7BD6">
        <w:t xml:space="preserve">(as copied above) </w:t>
      </w:r>
      <w:r w:rsidRPr="006F4D29">
        <w:t>to improve the reliability/robustness as well as throughput</w:t>
      </w:r>
      <w:r w:rsidR="0014008A">
        <w:t xml:space="preserve">. </w:t>
      </w:r>
    </w:p>
    <w:p w14:paraId="63FE6DCA" w14:textId="4FC60763" w:rsidR="003B68CF" w:rsidRDefault="003B68CF" w:rsidP="003B68CF">
      <w:pPr>
        <w:jc w:val="both"/>
      </w:pPr>
      <w:r>
        <w:t xml:space="preserve">It is important to clarify the </w:t>
      </w:r>
      <w:r w:rsidR="007C7A2A">
        <w:t>objective’s</w:t>
      </w:r>
      <w:r>
        <w:t xml:space="preserve"> aspects related to scope, r</w:t>
      </w:r>
      <w:r w:rsidRPr="00243EFA">
        <w:t>equirement</w:t>
      </w:r>
      <w:r>
        <w:t>, or</w:t>
      </w:r>
      <w:r w:rsidRPr="00243EFA">
        <w:t xml:space="preserve"> working assumption for Rel-18</w:t>
      </w:r>
      <w:r w:rsidR="007C7A2A">
        <w:t xml:space="preserve"> from the beginning of the work</w:t>
      </w:r>
      <w:r>
        <w:t>.</w:t>
      </w:r>
      <w:r w:rsidR="00701AD3">
        <w:t xml:space="preserve"> </w:t>
      </w:r>
      <w:r w:rsidR="00C030E0">
        <w:t>Some</w:t>
      </w:r>
      <w:r w:rsidR="003C75D0">
        <w:t xml:space="preserve"> major</w:t>
      </w:r>
      <w:r w:rsidR="0034747E">
        <w:t xml:space="preserve"> aspect to be clarified as base </w:t>
      </w:r>
      <w:r w:rsidR="004F089A">
        <w:t xml:space="preserve">is the </w:t>
      </w:r>
      <w:r w:rsidR="00C0428A">
        <w:t xml:space="preserve">conditions at which </w:t>
      </w:r>
      <w:r w:rsidR="007E4297">
        <w:t xml:space="preserve">multi-path </w:t>
      </w:r>
      <w:r w:rsidR="00C0428A">
        <w:t>is applicable and/or acceptable</w:t>
      </w:r>
      <w:r w:rsidR="00C030E0">
        <w:t xml:space="preserve"> as well as scenarios</w:t>
      </w:r>
      <w:r w:rsidR="0007402B">
        <w:t xml:space="preserve"> to be considered</w:t>
      </w:r>
    </w:p>
    <w:p w14:paraId="7C21E7B2" w14:textId="77777777" w:rsidR="00C86E7D" w:rsidRPr="00C86E7D" w:rsidRDefault="00C86E7D" w:rsidP="00C86E7D">
      <w:pPr>
        <w:jc w:val="both"/>
        <w:rPr>
          <w:b/>
          <w:bCs/>
        </w:rPr>
      </w:pPr>
      <w:r w:rsidRPr="00C86E7D">
        <w:rPr>
          <w:b/>
          <w:bCs/>
        </w:rPr>
        <w:t>Scenario</w:t>
      </w:r>
    </w:p>
    <w:p w14:paraId="3C751290" w14:textId="0D727C94" w:rsidR="00C86E7D" w:rsidRDefault="00C86E7D" w:rsidP="00C86E7D">
      <w:pPr>
        <w:jc w:val="both"/>
      </w:pPr>
      <w:r>
        <w:t>From RAN3 perspective, it may need to first discuss and agree the scenario</w:t>
      </w:r>
    </w:p>
    <w:p w14:paraId="7255F441" w14:textId="77777777" w:rsidR="00C86E7D" w:rsidRDefault="00C86E7D" w:rsidP="00C86E7D">
      <w:pPr>
        <w:pStyle w:val="ListParagraph"/>
        <w:numPr>
          <w:ilvl w:val="0"/>
          <w:numId w:val="12"/>
        </w:numPr>
        <w:jc w:val="both"/>
      </w:pPr>
      <w:r>
        <w:t>Scenario 1: direct path and indirect path use same gNB-DU</w:t>
      </w:r>
    </w:p>
    <w:p w14:paraId="66884890" w14:textId="77777777" w:rsidR="00C86E7D" w:rsidRDefault="00C86E7D" w:rsidP="00C86E7D">
      <w:pPr>
        <w:pStyle w:val="ListParagraph"/>
        <w:numPr>
          <w:ilvl w:val="0"/>
          <w:numId w:val="12"/>
        </w:numPr>
        <w:jc w:val="both"/>
      </w:pPr>
      <w:r>
        <w:t>Scenario 1: direct path and indirect path use different gNB-DU from same gNB-CU</w:t>
      </w:r>
    </w:p>
    <w:p w14:paraId="1554AC55" w14:textId="77777777" w:rsidR="00C86E7D" w:rsidRPr="004D2D50" w:rsidRDefault="00C86E7D" w:rsidP="00C86E7D">
      <w:pPr>
        <w:rPr>
          <w:bCs/>
        </w:rPr>
      </w:pPr>
      <w:r w:rsidRPr="004D2D50">
        <w:rPr>
          <w:bCs/>
        </w:rPr>
        <w:t>We prefer both scenario</w:t>
      </w:r>
      <w:r>
        <w:rPr>
          <w:bCs/>
        </w:rPr>
        <w:t>s</w:t>
      </w:r>
      <w:r w:rsidRPr="004D2D50">
        <w:rPr>
          <w:bCs/>
        </w:rPr>
        <w:t xml:space="preserve"> need to be supported. </w:t>
      </w:r>
    </w:p>
    <w:p w14:paraId="6C64018F" w14:textId="46FA0075" w:rsidR="00C86E7D" w:rsidRPr="004D2D50" w:rsidRDefault="00C86E7D" w:rsidP="00C86E7D">
      <w:pPr>
        <w:rPr>
          <w:b/>
        </w:rPr>
      </w:pPr>
      <w:r w:rsidRPr="004D2D50">
        <w:rPr>
          <w:b/>
        </w:rPr>
        <w:lastRenderedPageBreak/>
        <w:t>Proposal 1: RAN3 agree to support the multi-path when direct path and indirect path may use same or different gNB-DU</w:t>
      </w:r>
      <w:r w:rsidR="00400B03">
        <w:rPr>
          <w:b/>
        </w:rPr>
        <w:t xml:space="preserve"> from same gNB-CU</w:t>
      </w:r>
      <w:r w:rsidRPr="004D2D50">
        <w:rPr>
          <w:b/>
        </w:rPr>
        <w:t xml:space="preserve">. </w:t>
      </w:r>
    </w:p>
    <w:p w14:paraId="6D17BEFA" w14:textId="77777777" w:rsidR="00DB07BC" w:rsidRDefault="00DB07BC" w:rsidP="003B68CF">
      <w:pPr>
        <w:jc w:val="both"/>
        <w:rPr>
          <w:b/>
          <w:bCs/>
        </w:rPr>
      </w:pPr>
    </w:p>
    <w:p w14:paraId="7B1633E8" w14:textId="0B418F01" w:rsidR="00C86E7D" w:rsidRPr="00DB07BC" w:rsidRDefault="00DB07BC" w:rsidP="003B68CF">
      <w:pPr>
        <w:jc w:val="both"/>
        <w:rPr>
          <w:b/>
          <w:bCs/>
        </w:rPr>
      </w:pPr>
      <w:r w:rsidRPr="00DB07BC">
        <w:rPr>
          <w:b/>
          <w:bCs/>
        </w:rPr>
        <w:t>Condition for multi-path setup</w:t>
      </w:r>
    </w:p>
    <w:p w14:paraId="2816C0D4" w14:textId="274D04A9" w:rsidR="00C86E7D" w:rsidRDefault="00DB07BC" w:rsidP="003B68CF">
      <w:pPr>
        <w:jc w:val="both"/>
      </w:pPr>
      <w:r>
        <w:t xml:space="preserve">The multi-path setup needs to consider the remote-UE’s capability which is mainly in RAN2 scope. From RAN3 perspective, the question is whether gNB require any information from CN to assist or request the multi-path setup. </w:t>
      </w:r>
    </w:p>
    <w:p w14:paraId="51E0FC94" w14:textId="6DAE3780" w:rsidR="00963ABC" w:rsidRDefault="00963ABC" w:rsidP="00963ABC">
      <w:r>
        <w:t xml:space="preserve">According to SA2 study, the remote-UE is provisioned with the authorization information for multi-path support. To effectively manage the radio resource, it is necessary that the gNB should receive the authorization information from the core network. </w:t>
      </w:r>
    </w:p>
    <w:p w14:paraId="3F4691A8" w14:textId="31362EAC" w:rsidR="00963ABC" w:rsidRDefault="00963ABC" w:rsidP="00963ABC">
      <w:pPr>
        <w:rPr>
          <w:b/>
        </w:rPr>
      </w:pPr>
      <w:r w:rsidRPr="004D2D50">
        <w:rPr>
          <w:b/>
        </w:rPr>
        <w:t xml:space="preserve">Proposal </w:t>
      </w:r>
      <w:r>
        <w:rPr>
          <w:b/>
        </w:rPr>
        <w:t>2</w:t>
      </w:r>
      <w:r w:rsidRPr="004D2D50">
        <w:rPr>
          <w:b/>
        </w:rPr>
        <w:t xml:space="preserve">: </w:t>
      </w:r>
      <w:r>
        <w:rPr>
          <w:b/>
        </w:rPr>
        <w:t xml:space="preserve">gNB </w:t>
      </w:r>
      <w:r w:rsidR="009A1828">
        <w:rPr>
          <w:b/>
        </w:rPr>
        <w:t>decide to establish multi-path based on the remote UE’s capability, and the multi-path</w:t>
      </w:r>
      <w:r>
        <w:rPr>
          <w:b/>
        </w:rPr>
        <w:t xml:space="preserve"> authorized information from CN. </w:t>
      </w:r>
    </w:p>
    <w:p w14:paraId="145007E0" w14:textId="77777777" w:rsidR="005D574E" w:rsidRDefault="005D574E" w:rsidP="003B68CF">
      <w:pPr>
        <w:jc w:val="both"/>
      </w:pPr>
    </w:p>
    <w:p w14:paraId="20C92BF3" w14:textId="179D9B00" w:rsidR="005D574E" w:rsidRPr="005D574E" w:rsidRDefault="005D574E" w:rsidP="003B68CF">
      <w:pPr>
        <w:jc w:val="both"/>
        <w:rPr>
          <w:b/>
          <w:bCs/>
        </w:rPr>
      </w:pPr>
      <w:r w:rsidRPr="005D574E">
        <w:rPr>
          <w:b/>
          <w:bCs/>
        </w:rPr>
        <w:t>Mobility support</w:t>
      </w:r>
    </w:p>
    <w:p w14:paraId="784C1247" w14:textId="77777777" w:rsidR="00251BBD" w:rsidRDefault="005D574E" w:rsidP="003B68CF">
      <w:pPr>
        <w:jc w:val="both"/>
        <w:rPr>
          <w:lang w:eastAsia="zh-CN"/>
        </w:rPr>
      </w:pPr>
      <w:r>
        <w:t xml:space="preserve">A remote-UE with multi-path setup may be handover to another gNB. </w:t>
      </w:r>
      <w:r w:rsidR="00A20C38">
        <w:rPr>
          <w:lang w:eastAsia="zh-CN"/>
        </w:rPr>
        <w:t xml:space="preserve">During the handover preparation procedure, target gNB need to know whether the remote-UE is authorized for multi-path. </w:t>
      </w:r>
      <w:r w:rsidR="00251BBD">
        <w:rPr>
          <w:lang w:eastAsia="zh-CN"/>
        </w:rPr>
        <w:t xml:space="preserve">The multi-path may be setup during the handover, or after the handover (e.g. targe gNB only setup direct path or indirect path during the handover procedure, then setup multi-path after the handover). Additional information is also needed in the handover signaling, e.g. in case separate PDU sessions are used for direct path or indirect path, source gNB need to transfer the related information to target gNB, etc. </w:t>
      </w:r>
    </w:p>
    <w:p w14:paraId="202D5280" w14:textId="4191132D" w:rsidR="00963ABC" w:rsidRDefault="00251BBD" w:rsidP="003B68CF">
      <w:pPr>
        <w:jc w:val="both"/>
      </w:pPr>
      <w:r>
        <w:rPr>
          <w:lang w:eastAsia="zh-CN"/>
        </w:rPr>
        <w:t xml:space="preserve">However, </w:t>
      </w:r>
      <w:r w:rsidR="00DB7EB1">
        <w:t xml:space="preserve">SA2 did not conclude whether </w:t>
      </w:r>
      <w:r w:rsidR="00963ABC">
        <w:t xml:space="preserve">the </w:t>
      </w:r>
      <w:r w:rsidR="00DB7EB1">
        <w:t xml:space="preserve">multi-path </w:t>
      </w:r>
      <w:r w:rsidR="00E972A6">
        <w:t>support</w:t>
      </w:r>
      <w:r w:rsidR="00963ABC">
        <w:t xml:space="preserve"> is per remote UE (which applies to all PDU session of the remote UE</w:t>
      </w:r>
      <w:r w:rsidR="00DB7EB1">
        <w:t>)</w:t>
      </w:r>
      <w:r w:rsidR="00963ABC">
        <w:t xml:space="preserve">, or </w:t>
      </w:r>
      <w:r w:rsidR="00DB7EB1">
        <w:t>per</w:t>
      </w:r>
      <w:r w:rsidR="00963ABC">
        <w:t xml:space="preserve"> PDU session, or </w:t>
      </w:r>
      <w:r w:rsidR="00DB7EB1">
        <w:t>per</w:t>
      </w:r>
      <w:r w:rsidR="00963ABC">
        <w:t xml:space="preserve"> QoS flow</w:t>
      </w:r>
      <w:r w:rsidR="00E972A6">
        <w:t>. SA2 also did not conclude w</w:t>
      </w:r>
      <w:r w:rsidR="00E972A6" w:rsidRPr="00E972A6">
        <w:t>hether it is a single PDU Session to transfer data over direct and indirect network communication paths simultaneously,</w:t>
      </w:r>
      <w:r w:rsidR="00E972A6">
        <w:t xml:space="preserve"> </w:t>
      </w:r>
      <w:r w:rsidR="00E972A6" w:rsidRPr="00E972A6">
        <w:t>or use two PDU Sessions to transfer data with one over direct network communication path and the other over indirect network communication path with UE-to-Network Relay.</w:t>
      </w:r>
      <w:r w:rsidR="00835901">
        <w:t xml:space="preserve"> This affects how to transfer the related information to target gNB. For example, in case the multi-path uses separate PDU session, target gNB need to know the related PDU session to be used for multi-path.</w:t>
      </w:r>
    </w:p>
    <w:p w14:paraId="4D81FAFD" w14:textId="0B949105" w:rsidR="00E972A6" w:rsidRDefault="00A80E50" w:rsidP="003B68CF">
      <w:pPr>
        <w:jc w:val="both"/>
      </w:pPr>
      <w:r>
        <w:t xml:space="preserve">The mobility for multi-path should be supported, but it highly pends on SA2 progress. It is preferred to </w:t>
      </w:r>
      <w:r w:rsidR="00E972A6">
        <w:t xml:space="preserve">wait for SA2 progress before </w:t>
      </w:r>
      <w:r w:rsidR="007D413F">
        <w:t>the</w:t>
      </w:r>
      <w:r w:rsidR="00E972A6">
        <w:t xml:space="preserve"> discussion in RAN3. </w:t>
      </w:r>
    </w:p>
    <w:p w14:paraId="18AB992A" w14:textId="203EFE51" w:rsidR="00E972A6" w:rsidRPr="00CC55D7" w:rsidRDefault="00E972A6" w:rsidP="00E972A6">
      <w:pPr>
        <w:rPr>
          <w:b/>
          <w:bCs/>
        </w:rPr>
      </w:pPr>
      <w:r w:rsidRPr="00CC55D7">
        <w:rPr>
          <w:b/>
          <w:bCs/>
        </w:rPr>
        <w:t xml:space="preserve">Proposal </w:t>
      </w:r>
      <w:r w:rsidR="0071227A">
        <w:rPr>
          <w:b/>
          <w:bCs/>
        </w:rPr>
        <w:t>3</w:t>
      </w:r>
      <w:r w:rsidRPr="00CC55D7">
        <w:rPr>
          <w:b/>
          <w:bCs/>
        </w:rPr>
        <w:t xml:space="preserve">: </w:t>
      </w:r>
      <w:r w:rsidR="00DB7AB4">
        <w:rPr>
          <w:b/>
          <w:bCs/>
        </w:rPr>
        <w:t xml:space="preserve">For mobility support for multi-path, </w:t>
      </w:r>
      <w:r w:rsidRPr="00CC55D7">
        <w:rPr>
          <w:b/>
          <w:bCs/>
        </w:rPr>
        <w:t xml:space="preserve">RAN3 wait for SA2 progress on </w:t>
      </w:r>
    </w:p>
    <w:p w14:paraId="0A1F984F" w14:textId="77777777" w:rsidR="00E972A6" w:rsidRDefault="00E972A6" w:rsidP="00E972A6">
      <w:pPr>
        <w:pStyle w:val="ListParagraph"/>
        <w:numPr>
          <w:ilvl w:val="0"/>
          <w:numId w:val="12"/>
        </w:numPr>
        <w:jc w:val="both"/>
      </w:pPr>
      <w:r>
        <w:t>Is the multi-path support applicable to all PDU sessions of a remote UE, or only specific PDU session, or only specific QoS flow?</w:t>
      </w:r>
    </w:p>
    <w:p w14:paraId="7922BD14" w14:textId="77777777" w:rsidR="00E972A6" w:rsidRPr="00AE282D" w:rsidRDefault="00E972A6" w:rsidP="00E972A6">
      <w:pPr>
        <w:pStyle w:val="ListParagraph"/>
        <w:numPr>
          <w:ilvl w:val="0"/>
          <w:numId w:val="12"/>
        </w:numPr>
        <w:jc w:val="both"/>
      </w:pPr>
      <w:r>
        <w:t xml:space="preserve">Whether it is </w:t>
      </w:r>
      <w:r w:rsidRPr="00AE282D">
        <w:t>a single PDU Session to transfer data over direct and indirect network communication paths simultaneously, or use two PDU Sessions to transfer data with one over direct network communication path and the other over indirect network communication path with UE-to-Network Relay.</w:t>
      </w:r>
    </w:p>
    <w:p w14:paraId="35C9C785" w14:textId="77777777" w:rsidR="005F2AE6" w:rsidRDefault="005F2AE6" w:rsidP="009339CB"/>
    <w:p w14:paraId="69B7B8E6" w14:textId="69E07FC9" w:rsidR="009339CB" w:rsidRPr="006E13D1" w:rsidRDefault="005A13AB" w:rsidP="009339CB">
      <w:pPr>
        <w:pStyle w:val="Heading1"/>
      </w:pPr>
      <w:r>
        <w:t>3</w:t>
      </w:r>
      <w:r w:rsidR="009339CB" w:rsidRPr="006E13D1">
        <w:tab/>
      </w:r>
      <w:r w:rsidR="009339CB">
        <w:t>Conclusion</w:t>
      </w:r>
    </w:p>
    <w:p w14:paraId="314701E8" w14:textId="2D8E50B4" w:rsidR="00A55FFE" w:rsidRPr="0087767E" w:rsidRDefault="00A55FFE" w:rsidP="00A55FFE">
      <w:pPr>
        <w:jc w:val="both"/>
        <w:rPr>
          <w:bCs/>
          <w:lang w:val="en-US"/>
        </w:rPr>
      </w:pPr>
      <w:r w:rsidRPr="0087767E">
        <w:rPr>
          <w:bCs/>
          <w:lang w:val="en-US"/>
        </w:rPr>
        <w:t xml:space="preserve">In this contribution, we briefly analyzed </w:t>
      </w:r>
      <w:r>
        <w:rPr>
          <w:bCs/>
          <w:lang w:val="en-US"/>
        </w:rPr>
        <w:t xml:space="preserve">the support for multi-path. </w:t>
      </w:r>
      <w:r w:rsidRPr="0087767E">
        <w:rPr>
          <w:bCs/>
          <w:lang w:val="en-US"/>
        </w:rPr>
        <w:t>Our proposals are:</w:t>
      </w:r>
    </w:p>
    <w:p w14:paraId="17747AB7" w14:textId="77777777" w:rsidR="00A55FFE" w:rsidRPr="004D2D50" w:rsidRDefault="00A55FFE" w:rsidP="00A55FFE">
      <w:pPr>
        <w:rPr>
          <w:b/>
        </w:rPr>
      </w:pPr>
      <w:r w:rsidRPr="004D2D50">
        <w:rPr>
          <w:b/>
        </w:rPr>
        <w:t>Proposal 1: RAN3 agree to support the multi-path when direct path and indirect path may use same or different gNB-DU</w:t>
      </w:r>
      <w:r>
        <w:rPr>
          <w:b/>
        </w:rPr>
        <w:t xml:space="preserve"> from same gNB-CU</w:t>
      </w:r>
      <w:r w:rsidRPr="004D2D50">
        <w:rPr>
          <w:b/>
        </w:rPr>
        <w:t xml:space="preserve">. </w:t>
      </w:r>
    </w:p>
    <w:p w14:paraId="0CADF27A" w14:textId="23A48226" w:rsidR="00810C56" w:rsidRDefault="00810C56" w:rsidP="00810C56">
      <w:pPr>
        <w:rPr>
          <w:b/>
        </w:rPr>
      </w:pPr>
      <w:r w:rsidRPr="004D2D50">
        <w:rPr>
          <w:b/>
        </w:rPr>
        <w:t xml:space="preserve">Proposal </w:t>
      </w:r>
      <w:r>
        <w:rPr>
          <w:b/>
        </w:rPr>
        <w:t>2</w:t>
      </w:r>
      <w:r w:rsidRPr="004D2D50">
        <w:rPr>
          <w:b/>
        </w:rPr>
        <w:t xml:space="preserve">: </w:t>
      </w:r>
      <w:r>
        <w:rPr>
          <w:b/>
        </w:rPr>
        <w:t xml:space="preserve">gNB decide to establish multi-path based on the remote UE’s capability, and the multi-path authorized information from CN. </w:t>
      </w:r>
    </w:p>
    <w:p w14:paraId="1A3BBB15" w14:textId="77777777" w:rsidR="00F65098" w:rsidRPr="00CC55D7" w:rsidRDefault="00F65098" w:rsidP="00F65098">
      <w:pPr>
        <w:rPr>
          <w:b/>
          <w:bCs/>
        </w:rPr>
      </w:pPr>
      <w:r w:rsidRPr="00CC55D7">
        <w:rPr>
          <w:b/>
          <w:bCs/>
        </w:rPr>
        <w:t xml:space="preserve">Proposal </w:t>
      </w:r>
      <w:r>
        <w:rPr>
          <w:b/>
          <w:bCs/>
        </w:rPr>
        <w:t>3</w:t>
      </w:r>
      <w:r w:rsidRPr="00CC55D7">
        <w:rPr>
          <w:b/>
          <w:bCs/>
        </w:rPr>
        <w:t xml:space="preserve">: </w:t>
      </w:r>
      <w:r>
        <w:rPr>
          <w:b/>
          <w:bCs/>
        </w:rPr>
        <w:t xml:space="preserve">For mobility support for multi-path, </w:t>
      </w:r>
      <w:r w:rsidRPr="00CC55D7">
        <w:rPr>
          <w:b/>
          <w:bCs/>
        </w:rPr>
        <w:t xml:space="preserve">RAN3 wait for SA2 progress on </w:t>
      </w:r>
    </w:p>
    <w:p w14:paraId="3C4E9499" w14:textId="77777777" w:rsidR="00A55FFE" w:rsidRDefault="00A55FFE" w:rsidP="00A55FFE">
      <w:pPr>
        <w:pStyle w:val="ListParagraph"/>
        <w:numPr>
          <w:ilvl w:val="0"/>
          <w:numId w:val="12"/>
        </w:numPr>
        <w:jc w:val="both"/>
      </w:pPr>
      <w:r>
        <w:t>Is the multi-path support applicable to all PDU sessions of a remote UE, or only specific PDU session, or only specific QoS flow?</w:t>
      </w:r>
    </w:p>
    <w:p w14:paraId="2DA7929E" w14:textId="77777777" w:rsidR="00A55FFE" w:rsidRPr="00AE282D" w:rsidRDefault="00A55FFE" w:rsidP="00A55FFE">
      <w:pPr>
        <w:pStyle w:val="ListParagraph"/>
        <w:numPr>
          <w:ilvl w:val="0"/>
          <w:numId w:val="12"/>
        </w:numPr>
        <w:jc w:val="both"/>
      </w:pPr>
      <w:r>
        <w:lastRenderedPageBreak/>
        <w:t xml:space="preserve">Whether it is </w:t>
      </w:r>
      <w:r w:rsidRPr="00AE282D">
        <w:t>a single PDU Session to transfer data over direct and indirect network communication paths simultaneously, or use two PDU Sessions to transfer data with one over direct network communication path and the other over indirect network communication path with UE-to-Network Relay.</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15634C97" w14:textId="13AB2922" w:rsidR="00485620" w:rsidRPr="00904CC3" w:rsidRDefault="00485620" w:rsidP="00485620">
      <w:r w:rsidRPr="00904CC3">
        <w:t xml:space="preserve">[1] </w:t>
      </w:r>
      <w:r w:rsidRPr="00485620">
        <w:t>RP-221262</w:t>
      </w:r>
      <w:r>
        <w:rPr>
          <w:b/>
          <w:bCs/>
        </w:rPr>
        <w:t xml:space="preserve"> </w:t>
      </w:r>
      <w:r w:rsidRPr="00904CC3">
        <w:t xml:space="preserve">– </w:t>
      </w:r>
      <w:r w:rsidRPr="00485620">
        <w:t>Revised WID on NR sidelink relay enhancements</w:t>
      </w:r>
      <w:r>
        <w:t xml:space="preserve">. </w:t>
      </w:r>
      <w:r w:rsidRPr="00485620">
        <w:t>3GPP TSG RAN Meeting #96</w:t>
      </w:r>
      <w:r>
        <w: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B35C2" w14:textId="77777777" w:rsidR="00A13B3A" w:rsidRDefault="00A13B3A">
      <w:r>
        <w:separator/>
      </w:r>
    </w:p>
  </w:endnote>
  <w:endnote w:type="continuationSeparator" w:id="0">
    <w:p w14:paraId="45A1F830" w14:textId="77777777" w:rsidR="00A13B3A" w:rsidRDefault="00A13B3A">
      <w:r>
        <w:continuationSeparator/>
      </w:r>
    </w:p>
  </w:endnote>
  <w:endnote w:type="continuationNotice" w:id="1">
    <w:p w14:paraId="32BE128B" w14:textId="77777777" w:rsidR="00A13B3A" w:rsidRDefault="00A13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5404B" w14:textId="77777777" w:rsidR="00A13B3A" w:rsidRDefault="00A13B3A">
      <w:r>
        <w:separator/>
      </w:r>
    </w:p>
  </w:footnote>
  <w:footnote w:type="continuationSeparator" w:id="0">
    <w:p w14:paraId="740B3833" w14:textId="77777777" w:rsidR="00A13B3A" w:rsidRDefault="00A13B3A">
      <w:r>
        <w:continuationSeparator/>
      </w:r>
    </w:p>
  </w:footnote>
  <w:footnote w:type="continuationNotice" w:id="1">
    <w:p w14:paraId="2F4CC1ED" w14:textId="77777777" w:rsidR="00A13B3A" w:rsidRDefault="00A13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3"/>
  </w:num>
  <w:num w:numId="10">
    <w:abstractNumId w:val="9"/>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25F"/>
    <w:rsid w:val="00016557"/>
    <w:rsid w:val="00023C40"/>
    <w:rsid w:val="00033397"/>
    <w:rsid w:val="00040095"/>
    <w:rsid w:val="000440A9"/>
    <w:rsid w:val="00046922"/>
    <w:rsid w:val="00065268"/>
    <w:rsid w:val="000662A4"/>
    <w:rsid w:val="000733B5"/>
    <w:rsid w:val="00073C9C"/>
    <w:rsid w:val="0007402B"/>
    <w:rsid w:val="00076412"/>
    <w:rsid w:val="00080512"/>
    <w:rsid w:val="00080766"/>
    <w:rsid w:val="00090468"/>
    <w:rsid w:val="00094568"/>
    <w:rsid w:val="000B7BCF"/>
    <w:rsid w:val="000C522B"/>
    <w:rsid w:val="000D58AB"/>
    <w:rsid w:val="000F1BB3"/>
    <w:rsid w:val="0010080B"/>
    <w:rsid w:val="00112F1A"/>
    <w:rsid w:val="0014008A"/>
    <w:rsid w:val="00145075"/>
    <w:rsid w:val="001741A0"/>
    <w:rsid w:val="00175D1B"/>
    <w:rsid w:val="00175FA0"/>
    <w:rsid w:val="001766CC"/>
    <w:rsid w:val="00182C1A"/>
    <w:rsid w:val="00193D4E"/>
    <w:rsid w:val="00194CD0"/>
    <w:rsid w:val="001A1130"/>
    <w:rsid w:val="001A622F"/>
    <w:rsid w:val="001B49C9"/>
    <w:rsid w:val="001C1196"/>
    <w:rsid w:val="001C23F4"/>
    <w:rsid w:val="001C4F79"/>
    <w:rsid w:val="001C592A"/>
    <w:rsid w:val="001F168B"/>
    <w:rsid w:val="001F7831"/>
    <w:rsid w:val="002037C0"/>
    <w:rsid w:val="0020383C"/>
    <w:rsid w:val="00204045"/>
    <w:rsid w:val="00205439"/>
    <w:rsid w:val="0020712B"/>
    <w:rsid w:val="0022606D"/>
    <w:rsid w:val="00231728"/>
    <w:rsid w:val="00232F17"/>
    <w:rsid w:val="00244A05"/>
    <w:rsid w:val="00245BA1"/>
    <w:rsid w:val="0024669C"/>
    <w:rsid w:val="00246C22"/>
    <w:rsid w:val="00250404"/>
    <w:rsid w:val="00251BBD"/>
    <w:rsid w:val="00256B74"/>
    <w:rsid w:val="002610D8"/>
    <w:rsid w:val="00270645"/>
    <w:rsid w:val="002747EC"/>
    <w:rsid w:val="00284924"/>
    <w:rsid w:val="002855BF"/>
    <w:rsid w:val="002B2988"/>
    <w:rsid w:val="002B3983"/>
    <w:rsid w:val="002F0D22"/>
    <w:rsid w:val="00311B17"/>
    <w:rsid w:val="003172DC"/>
    <w:rsid w:val="00325AE3"/>
    <w:rsid w:val="00326069"/>
    <w:rsid w:val="00330483"/>
    <w:rsid w:val="0034747E"/>
    <w:rsid w:val="00351B12"/>
    <w:rsid w:val="0035462D"/>
    <w:rsid w:val="003563F6"/>
    <w:rsid w:val="0036459E"/>
    <w:rsid w:val="00364B41"/>
    <w:rsid w:val="00376BBC"/>
    <w:rsid w:val="00382EF7"/>
    <w:rsid w:val="00383096"/>
    <w:rsid w:val="0039346C"/>
    <w:rsid w:val="003A41EF"/>
    <w:rsid w:val="003B40AD"/>
    <w:rsid w:val="003B68CF"/>
    <w:rsid w:val="003B7DAA"/>
    <w:rsid w:val="003C31CD"/>
    <w:rsid w:val="003C4E37"/>
    <w:rsid w:val="003C75D0"/>
    <w:rsid w:val="003E16BE"/>
    <w:rsid w:val="003E7B74"/>
    <w:rsid w:val="003F4E28"/>
    <w:rsid w:val="004006E8"/>
    <w:rsid w:val="00400B03"/>
    <w:rsid w:val="00401855"/>
    <w:rsid w:val="00403EA4"/>
    <w:rsid w:val="004462C9"/>
    <w:rsid w:val="00446C3A"/>
    <w:rsid w:val="004607B8"/>
    <w:rsid w:val="00465587"/>
    <w:rsid w:val="0047660A"/>
    <w:rsid w:val="00477455"/>
    <w:rsid w:val="00484063"/>
    <w:rsid w:val="00484697"/>
    <w:rsid w:val="00485620"/>
    <w:rsid w:val="004A1F7B"/>
    <w:rsid w:val="004A7F92"/>
    <w:rsid w:val="004C44D2"/>
    <w:rsid w:val="004D2D50"/>
    <w:rsid w:val="004D3578"/>
    <w:rsid w:val="004D380D"/>
    <w:rsid w:val="004E213A"/>
    <w:rsid w:val="004E5A2F"/>
    <w:rsid w:val="004F071D"/>
    <w:rsid w:val="004F089A"/>
    <w:rsid w:val="004F4540"/>
    <w:rsid w:val="004F73A7"/>
    <w:rsid w:val="00503171"/>
    <w:rsid w:val="00506C28"/>
    <w:rsid w:val="00511267"/>
    <w:rsid w:val="00534DA0"/>
    <w:rsid w:val="00543E6C"/>
    <w:rsid w:val="00565087"/>
    <w:rsid w:val="0056573F"/>
    <w:rsid w:val="00565C77"/>
    <w:rsid w:val="00571279"/>
    <w:rsid w:val="005751B7"/>
    <w:rsid w:val="00586B3A"/>
    <w:rsid w:val="005A13AB"/>
    <w:rsid w:val="005A49C6"/>
    <w:rsid w:val="005C766E"/>
    <w:rsid w:val="005C7CD5"/>
    <w:rsid w:val="005D24BB"/>
    <w:rsid w:val="005D574E"/>
    <w:rsid w:val="005F2AE6"/>
    <w:rsid w:val="0060323F"/>
    <w:rsid w:val="00611566"/>
    <w:rsid w:val="00612A98"/>
    <w:rsid w:val="00646D99"/>
    <w:rsid w:val="00647883"/>
    <w:rsid w:val="00656910"/>
    <w:rsid w:val="006574C0"/>
    <w:rsid w:val="00674BEA"/>
    <w:rsid w:val="00696821"/>
    <w:rsid w:val="006B2297"/>
    <w:rsid w:val="006B63E8"/>
    <w:rsid w:val="006C66D8"/>
    <w:rsid w:val="006D1E24"/>
    <w:rsid w:val="006D35DE"/>
    <w:rsid w:val="006E1057"/>
    <w:rsid w:val="006E1417"/>
    <w:rsid w:val="006E65F7"/>
    <w:rsid w:val="006F6A2C"/>
    <w:rsid w:val="00701AD3"/>
    <w:rsid w:val="007069DC"/>
    <w:rsid w:val="00710201"/>
    <w:rsid w:val="0071227A"/>
    <w:rsid w:val="0072073A"/>
    <w:rsid w:val="007342B5"/>
    <w:rsid w:val="00734A5B"/>
    <w:rsid w:val="007363F0"/>
    <w:rsid w:val="00744E76"/>
    <w:rsid w:val="00757D40"/>
    <w:rsid w:val="00761C24"/>
    <w:rsid w:val="00763837"/>
    <w:rsid w:val="007662B5"/>
    <w:rsid w:val="00781F0F"/>
    <w:rsid w:val="007840E8"/>
    <w:rsid w:val="0078727C"/>
    <w:rsid w:val="0079049D"/>
    <w:rsid w:val="00793DC5"/>
    <w:rsid w:val="00796823"/>
    <w:rsid w:val="007A2E55"/>
    <w:rsid w:val="007B18D8"/>
    <w:rsid w:val="007C095F"/>
    <w:rsid w:val="007C2DD0"/>
    <w:rsid w:val="007C77D7"/>
    <w:rsid w:val="007C7A2A"/>
    <w:rsid w:val="007D222B"/>
    <w:rsid w:val="007D413F"/>
    <w:rsid w:val="007E4297"/>
    <w:rsid w:val="007F2E08"/>
    <w:rsid w:val="007F3E0C"/>
    <w:rsid w:val="008024FA"/>
    <w:rsid w:val="008028A4"/>
    <w:rsid w:val="00810C56"/>
    <w:rsid w:val="00813245"/>
    <w:rsid w:val="00835901"/>
    <w:rsid w:val="00840DE0"/>
    <w:rsid w:val="00847CD0"/>
    <w:rsid w:val="008607A8"/>
    <w:rsid w:val="0086354A"/>
    <w:rsid w:val="00870F86"/>
    <w:rsid w:val="008768CA"/>
    <w:rsid w:val="00877EF9"/>
    <w:rsid w:val="00880559"/>
    <w:rsid w:val="008B417C"/>
    <w:rsid w:val="008B5306"/>
    <w:rsid w:val="008B66B5"/>
    <w:rsid w:val="008C2E2A"/>
    <w:rsid w:val="008C3057"/>
    <w:rsid w:val="008D2E4D"/>
    <w:rsid w:val="008F348E"/>
    <w:rsid w:val="008F396F"/>
    <w:rsid w:val="008F3DCD"/>
    <w:rsid w:val="008F5B44"/>
    <w:rsid w:val="0090271F"/>
    <w:rsid w:val="00902DB9"/>
    <w:rsid w:val="0090466A"/>
    <w:rsid w:val="00911700"/>
    <w:rsid w:val="00923655"/>
    <w:rsid w:val="00933475"/>
    <w:rsid w:val="009339CB"/>
    <w:rsid w:val="00936071"/>
    <w:rsid w:val="009376CD"/>
    <w:rsid w:val="00940212"/>
    <w:rsid w:val="0094045C"/>
    <w:rsid w:val="00942EC2"/>
    <w:rsid w:val="00955C93"/>
    <w:rsid w:val="00957FDE"/>
    <w:rsid w:val="00961B32"/>
    <w:rsid w:val="00962509"/>
    <w:rsid w:val="00963ABC"/>
    <w:rsid w:val="0097092C"/>
    <w:rsid w:val="00970DB3"/>
    <w:rsid w:val="009747C5"/>
    <w:rsid w:val="00974BB0"/>
    <w:rsid w:val="00975BCD"/>
    <w:rsid w:val="009928A9"/>
    <w:rsid w:val="009A0AF3"/>
    <w:rsid w:val="009A1828"/>
    <w:rsid w:val="009B07CD"/>
    <w:rsid w:val="009C19E9"/>
    <w:rsid w:val="009D74A6"/>
    <w:rsid w:val="009E0E87"/>
    <w:rsid w:val="00A10F02"/>
    <w:rsid w:val="00A12BB2"/>
    <w:rsid w:val="00A13B3A"/>
    <w:rsid w:val="00A204CA"/>
    <w:rsid w:val="00A209D6"/>
    <w:rsid w:val="00A20C38"/>
    <w:rsid w:val="00A22738"/>
    <w:rsid w:val="00A36F5F"/>
    <w:rsid w:val="00A430EC"/>
    <w:rsid w:val="00A53724"/>
    <w:rsid w:val="00A54B2B"/>
    <w:rsid w:val="00A55FFE"/>
    <w:rsid w:val="00A703B6"/>
    <w:rsid w:val="00A769C2"/>
    <w:rsid w:val="00A80E50"/>
    <w:rsid w:val="00A82346"/>
    <w:rsid w:val="00A952C6"/>
    <w:rsid w:val="00A9671C"/>
    <w:rsid w:val="00AA1553"/>
    <w:rsid w:val="00AC3EF4"/>
    <w:rsid w:val="00AC7BD6"/>
    <w:rsid w:val="00AD535A"/>
    <w:rsid w:val="00AE282D"/>
    <w:rsid w:val="00B013B7"/>
    <w:rsid w:val="00B05380"/>
    <w:rsid w:val="00B05962"/>
    <w:rsid w:val="00B15449"/>
    <w:rsid w:val="00B16C2F"/>
    <w:rsid w:val="00B27303"/>
    <w:rsid w:val="00B30D62"/>
    <w:rsid w:val="00B46B02"/>
    <w:rsid w:val="00B47FD1"/>
    <w:rsid w:val="00B516BB"/>
    <w:rsid w:val="00B7538C"/>
    <w:rsid w:val="00B75BC4"/>
    <w:rsid w:val="00B84DB2"/>
    <w:rsid w:val="00BC3555"/>
    <w:rsid w:val="00C030E0"/>
    <w:rsid w:val="00C0428A"/>
    <w:rsid w:val="00C12B51"/>
    <w:rsid w:val="00C24650"/>
    <w:rsid w:val="00C25465"/>
    <w:rsid w:val="00C25BC8"/>
    <w:rsid w:val="00C33079"/>
    <w:rsid w:val="00C41F12"/>
    <w:rsid w:val="00C421E2"/>
    <w:rsid w:val="00C52D5D"/>
    <w:rsid w:val="00C55A12"/>
    <w:rsid w:val="00C6553E"/>
    <w:rsid w:val="00C77933"/>
    <w:rsid w:val="00C831C2"/>
    <w:rsid w:val="00C83A13"/>
    <w:rsid w:val="00C86E7D"/>
    <w:rsid w:val="00C86F10"/>
    <w:rsid w:val="00C9068C"/>
    <w:rsid w:val="00C92967"/>
    <w:rsid w:val="00CA16CD"/>
    <w:rsid w:val="00CA3D0C"/>
    <w:rsid w:val="00CA654B"/>
    <w:rsid w:val="00CB72B8"/>
    <w:rsid w:val="00CC4B9A"/>
    <w:rsid w:val="00CC55D7"/>
    <w:rsid w:val="00CD0BA8"/>
    <w:rsid w:val="00CD4C7B"/>
    <w:rsid w:val="00CD58FE"/>
    <w:rsid w:val="00D209FD"/>
    <w:rsid w:val="00D33BE3"/>
    <w:rsid w:val="00D3792D"/>
    <w:rsid w:val="00D5349A"/>
    <w:rsid w:val="00D55E47"/>
    <w:rsid w:val="00D62E19"/>
    <w:rsid w:val="00D66700"/>
    <w:rsid w:val="00D67CD1"/>
    <w:rsid w:val="00D738D6"/>
    <w:rsid w:val="00D75E85"/>
    <w:rsid w:val="00D80795"/>
    <w:rsid w:val="00D854BE"/>
    <w:rsid w:val="00D87E00"/>
    <w:rsid w:val="00D9134D"/>
    <w:rsid w:val="00D96D11"/>
    <w:rsid w:val="00DA11D3"/>
    <w:rsid w:val="00DA7A03"/>
    <w:rsid w:val="00DB07BC"/>
    <w:rsid w:val="00DB0DB8"/>
    <w:rsid w:val="00DB1818"/>
    <w:rsid w:val="00DB7AB4"/>
    <w:rsid w:val="00DB7EB1"/>
    <w:rsid w:val="00DC309B"/>
    <w:rsid w:val="00DC4DA2"/>
    <w:rsid w:val="00DC5261"/>
    <w:rsid w:val="00DE25D2"/>
    <w:rsid w:val="00DF7C20"/>
    <w:rsid w:val="00E46C08"/>
    <w:rsid w:val="00E471CF"/>
    <w:rsid w:val="00E62835"/>
    <w:rsid w:val="00E77645"/>
    <w:rsid w:val="00E83697"/>
    <w:rsid w:val="00E859B6"/>
    <w:rsid w:val="00E972A6"/>
    <w:rsid w:val="00EA66C9"/>
    <w:rsid w:val="00EB5D32"/>
    <w:rsid w:val="00EC257B"/>
    <w:rsid w:val="00EC4A25"/>
    <w:rsid w:val="00EE2CC2"/>
    <w:rsid w:val="00EF612C"/>
    <w:rsid w:val="00F025A2"/>
    <w:rsid w:val="00F036E9"/>
    <w:rsid w:val="00F07366"/>
    <w:rsid w:val="00F07388"/>
    <w:rsid w:val="00F2026E"/>
    <w:rsid w:val="00F2210A"/>
    <w:rsid w:val="00F31372"/>
    <w:rsid w:val="00F37743"/>
    <w:rsid w:val="00F54A3D"/>
    <w:rsid w:val="00F54C18"/>
    <w:rsid w:val="00F54CB0"/>
    <w:rsid w:val="00F579CD"/>
    <w:rsid w:val="00F65098"/>
    <w:rsid w:val="00F653B8"/>
    <w:rsid w:val="00F71B89"/>
    <w:rsid w:val="00F7353C"/>
    <w:rsid w:val="00F76277"/>
    <w:rsid w:val="00F76F8F"/>
    <w:rsid w:val="00F87257"/>
    <w:rsid w:val="00F941DF"/>
    <w:rsid w:val="00FA1266"/>
    <w:rsid w:val="00FB36FA"/>
    <w:rsid w:val="00FB66B8"/>
    <w:rsid w:val="00FC1192"/>
    <w:rsid w:val="00FE106D"/>
    <w:rsid w:val="00FE251B"/>
    <w:rsid w:val="00FF3E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F1BB3"/>
    <w:rPr>
      <w:sz w:val="16"/>
      <w:szCs w:val="16"/>
    </w:rPr>
  </w:style>
  <w:style w:type="paragraph" w:styleId="CommentText">
    <w:name w:val="annotation text"/>
    <w:basedOn w:val="Normal"/>
    <w:link w:val="CommentTextChar"/>
    <w:rsid w:val="000F1BB3"/>
  </w:style>
  <w:style w:type="character" w:customStyle="1" w:styleId="CommentTextChar">
    <w:name w:val="Comment Text Char"/>
    <w:basedOn w:val="DefaultParagraphFont"/>
    <w:link w:val="CommentTex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ran/Docs/RP-22126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5AIRPNAIUNRU-1156379521-2995</_dlc_DocId>
    <_dlc_DocIdUrl xmlns="71c5aaf6-e6ce-465b-b873-5148d2a4c105">
      <Url>https://nokia.sharepoint.com/sites/c5g/e2earch/_layouts/15/DocIdRedir.aspx?ID=5AIRPNAIUNRU-1156379521-2995</Url>
      <Description>5AIRPNAIUNRU-1156379521-2995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5A2241-F2CC-468B-9897-7028F0E1A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6433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Steven Xu</cp:lastModifiedBy>
  <cp:revision>52</cp:revision>
  <dcterms:created xsi:type="dcterms:W3CDTF">2022-08-03T06:50:00Z</dcterms:created>
  <dcterms:modified xsi:type="dcterms:W3CDTF">2022-08-09T07:55:00Z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fd9f9d7b-bc55-47f8-adc3-c546f44900d6</vt:lpwstr>
  </property>
</Properties>
</file>